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DC" w:rsidRPr="007C78E0" w:rsidRDefault="001963DC" w:rsidP="001963DC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7C78E0">
        <w:rPr>
          <w:rFonts w:ascii="Times New Roman" w:hAnsi="Times New Roman"/>
          <w:b/>
          <w:lang w:val="ru-RU"/>
        </w:rPr>
        <w:t>Заявка участника</w:t>
      </w:r>
    </w:p>
    <w:p w:rsidR="001963DC" w:rsidRPr="007C78E0" w:rsidRDefault="001963DC" w:rsidP="001963DC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7C78E0">
        <w:rPr>
          <w:rFonts w:ascii="Times New Roman" w:hAnsi="Times New Roman"/>
          <w:b/>
          <w:lang w:val="ru-RU"/>
        </w:rPr>
        <w:t>в номинации «Интернет предпринимательство»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4094"/>
      </w:tblGrid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Сведения об участнике</w:t>
            </w: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Facebook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Instagram</w:t>
            </w:r>
            <w:r w:rsidRPr="00CA10D2">
              <w:rPr>
                <w:rFonts w:ascii="Times New Roman" w:hAnsi="Times New Roman"/>
                <w:lang w:val="ru-RU"/>
              </w:rPr>
              <w:t>,  блог/личный сайт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Сведения о бизнесе</w:t>
            </w: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5477" w:type="dxa"/>
          </w:tcPr>
          <w:p w:rsidR="001963DC" w:rsidRPr="007C78E0" w:rsidRDefault="001963DC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7C78E0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094" w:type="dxa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Конкурентоспособность 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бизнес-модели,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 xml:space="preserve">(не </w:t>
            </w:r>
            <w:r w:rsidRPr="00CA10D2">
              <w:rPr>
                <w:rFonts w:ascii="Times New Roman" w:hAnsi="Times New Roman"/>
                <w:i/>
                <w:lang w:val="ru-RU"/>
              </w:rPr>
              <w:lastRenderedPageBreak/>
              <w:t>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Инструменты продвижения 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свои, применяемые маркетинговые средства, целью которых является увеличение узнаваемости и привлечение новых клиентов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E72167">
        <w:trPr>
          <w:trHeight w:val="92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1963DC" w:rsidRPr="00CA10D2" w:rsidRDefault="001963DC" w:rsidP="001963DC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1963DC" w:rsidRPr="007C78E0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63DC" w:rsidRPr="007C78E0" w:rsidTr="003851F7">
        <w:tc>
          <w:tcPr>
            <w:tcW w:w="9571" w:type="dxa"/>
            <w:gridSpan w:val="2"/>
          </w:tcPr>
          <w:p w:rsidR="001963DC" w:rsidRPr="00CA10D2" w:rsidRDefault="001963DC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1963DC" w:rsidRPr="00274405" w:rsidRDefault="001963DC" w:rsidP="001963DC">
      <w:pPr>
        <w:tabs>
          <w:tab w:val="left" w:pos="5685"/>
        </w:tabs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DC"/>
    <w:rsid w:val="000805D8"/>
    <w:rsid w:val="000B2690"/>
    <w:rsid w:val="00183326"/>
    <w:rsid w:val="001963DC"/>
    <w:rsid w:val="00326AD1"/>
    <w:rsid w:val="00623ED3"/>
    <w:rsid w:val="00E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63D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963DC"/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63D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963DC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RLednev</dc:creator>
  <cp:lastModifiedBy>Рженицын Иван Анварович</cp:lastModifiedBy>
  <cp:revision>2</cp:revision>
  <dcterms:created xsi:type="dcterms:W3CDTF">2020-08-04T06:50:00Z</dcterms:created>
  <dcterms:modified xsi:type="dcterms:W3CDTF">2020-08-04T06:50:00Z</dcterms:modified>
</cp:coreProperties>
</file>